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AB46" w14:textId="64579CD6" w:rsidR="00943C43" w:rsidRDefault="00943C43" w:rsidP="00943C43">
      <w:pPr>
        <w:spacing w:after="1" w:line="334" w:lineRule="auto"/>
        <w:ind w:left="0" w:right="55" w:firstLine="360"/>
        <w:jc w:val="center"/>
        <w:rPr>
          <w:b/>
          <w:color w:val="139D4C"/>
          <w:sz w:val="32"/>
          <w:szCs w:val="32"/>
          <w:u w:val="single" w:color="139D4C"/>
        </w:rPr>
      </w:pPr>
      <w:r w:rsidRPr="00943C43">
        <w:rPr>
          <w:b/>
          <w:color w:val="139D4C"/>
          <w:sz w:val="32"/>
          <w:szCs w:val="32"/>
          <w:u w:val="single" w:color="139D4C"/>
        </w:rPr>
        <w:t xml:space="preserve">RENOVACION DE LICENCIA DE </w:t>
      </w:r>
      <w:r>
        <w:rPr>
          <w:b/>
          <w:color w:val="139D4C"/>
          <w:sz w:val="32"/>
          <w:szCs w:val="32"/>
          <w:u w:val="single" w:color="139D4C"/>
        </w:rPr>
        <w:t>CON</w:t>
      </w:r>
      <w:r w:rsidRPr="00943C43">
        <w:rPr>
          <w:b/>
          <w:color w:val="139D4C"/>
          <w:sz w:val="32"/>
          <w:szCs w:val="32"/>
          <w:u w:val="single" w:color="139D4C"/>
        </w:rPr>
        <w:t>DUCIR</w:t>
      </w:r>
    </w:p>
    <w:p w14:paraId="3E0319C0" w14:textId="77777777" w:rsidR="00943C43" w:rsidRPr="00E63B32" w:rsidRDefault="00943C43" w:rsidP="00943C43">
      <w:pPr>
        <w:spacing w:after="64"/>
        <w:ind w:left="360" w:firstLine="0"/>
        <w:jc w:val="center"/>
        <w:rPr>
          <w:b/>
          <w:color w:val="139D4C"/>
          <w:szCs w:val="22"/>
          <w:u w:val="single" w:color="139D4C"/>
        </w:rPr>
      </w:pPr>
      <w:r w:rsidRPr="00E63B32">
        <w:rPr>
          <w:b/>
          <w:color w:val="139D4C"/>
          <w:szCs w:val="22"/>
          <w:u w:val="single" w:color="139D4C"/>
        </w:rPr>
        <w:t>Para información Horario de atención lunes a viernes 08:30 a 13:00 horas</w:t>
      </w:r>
    </w:p>
    <w:p w14:paraId="17FFBEA2" w14:textId="77777777" w:rsidR="00943C43" w:rsidRDefault="00943C43" w:rsidP="00943C43">
      <w:pPr>
        <w:spacing w:after="64"/>
        <w:ind w:left="709" w:hanging="349"/>
        <w:rPr>
          <w:b/>
          <w:color w:val="139D4C"/>
          <w:sz w:val="24"/>
          <w:u w:val="single" w:color="139D4C"/>
        </w:rPr>
      </w:pPr>
    </w:p>
    <w:p w14:paraId="49410533" w14:textId="0C9F6C38" w:rsidR="00943C43" w:rsidRPr="0056156E" w:rsidRDefault="00943C43" w:rsidP="00943C43">
      <w:pPr>
        <w:spacing w:after="64"/>
        <w:ind w:left="360" w:firstLine="0"/>
        <w:jc w:val="center"/>
        <w:rPr>
          <w:b/>
          <w:color w:val="215E99" w:themeColor="text2" w:themeTint="BF"/>
          <w:sz w:val="24"/>
          <w:u w:val="single" w:color="139D4C"/>
        </w:rPr>
      </w:pPr>
      <w:r w:rsidRPr="0056156E">
        <w:rPr>
          <w:b/>
          <w:color w:val="215E99" w:themeColor="text2" w:themeTint="BF"/>
          <w:sz w:val="24"/>
          <w:u w:val="single" w:color="139D4C"/>
        </w:rPr>
        <w:t xml:space="preserve">LAS HORAS </w:t>
      </w:r>
      <w:r>
        <w:rPr>
          <w:b/>
          <w:color w:val="215E99" w:themeColor="text2" w:themeTint="BF"/>
          <w:sz w:val="24"/>
          <w:u w:val="single" w:color="139D4C"/>
        </w:rPr>
        <w:t>PARA RENOVACON</w:t>
      </w:r>
      <w:r w:rsidRPr="0056156E">
        <w:rPr>
          <w:b/>
          <w:color w:val="215E99" w:themeColor="text2" w:themeTint="BF"/>
          <w:sz w:val="24"/>
          <w:u w:val="single" w:color="139D4C"/>
        </w:rPr>
        <w:t xml:space="preserve"> SE OTORGAN </w:t>
      </w:r>
      <w:r>
        <w:rPr>
          <w:b/>
          <w:color w:val="215E99" w:themeColor="text2" w:themeTint="BF"/>
          <w:sz w:val="24"/>
          <w:u w:val="single" w:color="139D4C"/>
        </w:rPr>
        <w:t>DE LUNES A VIERNES DE 08:30 A 13:00, SEGÚN DISPONIBILIDAD DE AGENDA</w:t>
      </w:r>
    </w:p>
    <w:p w14:paraId="5E713FC8" w14:textId="77777777" w:rsidR="00943C43" w:rsidRDefault="00943C43" w:rsidP="00943C43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39A8B5B9" w14:textId="77777777" w:rsidR="00943C43" w:rsidRDefault="00943C43" w:rsidP="00943C43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  <w:r>
        <w:rPr>
          <w:b/>
          <w:color w:val="139D4C"/>
          <w:sz w:val="24"/>
          <w:u w:val="single" w:color="139D4C"/>
        </w:rPr>
        <w:t xml:space="preserve">EL TRAMITE DEBE REALIZARLO EL INTERESADO  </w:t>
      </w:r>
    </w:p>
    <w:p w14:paraId="29B66184" w14:textId="77777777" w:rsidR="00943C43" w:rsidRDefault="00943C43">
      <w:pPr>
        <w:spacing w:after="1" w:line="334" w:lineRule="auto"/>
        <w:ind w:left="0" w:right="4792" w:firstLine="360"/>
        <w:rPr>
          <w:b/>
          <w:color w:val="139D4C"/>
        </w:rPr>
      </w:pPr>
    </w:p>
    <w:p w14:paraId="04A18EE3" w14:textId="201CB9E8" w:rsidR="00943C43" w:rsidRDefault="00943C43">
      <w:pPr>
        <w:spacing w:after="1" w:line="334" w:lineRule="auto"/>
        <w:ind w:left="0" w:right="4792" w:firstLine="360"/>
        <w:rPr>
          <w:b/>
          <w:color w:val="139D4C"/>
        </w:rPr>
      </w:pPr>
      <w:r>
        <w:rPr>
          <w:b/>
          <w:color w:val="139D4C"/>
        </w:rPr>
        <w:t>Requisitos:</w:t>
      </w:r>
    </w:p>
    <w:p w14:paraId="75229911" w14:textId="10FFA254" w:rsidR="00056C9F" w:rsidRDefault="00056C9F" w:rsidP="00056C9F">
      <w:pPr>
        <w:numPr>
          <w:ilvl w:val="0"/>
          <w:numId w:val="2"/>
        </w:numPr>
        <w:spacing w:after="86"/>
        <w:jc w:val="both"/>
      </w:pPr>
      <w:r>
        <w:t xml:space="preserve">18 años de edad. </w:t>
      </w:r>
    </w:p>
    <w:p w14:paraId="4B572739" w14:textId="768D9B0E" w:rsidR="00056C9F" w:rsidRDefault="00056C9F" w:rsidP="00056C9F">
      <w:pPr>
        <w:numPr>
          <w:ilvl w:val="0"/>
          <w:numId w:val="2"/>
        </w:numPr>
        <w:jc w:val="both"/>
      </w:pPr>
      <w:r>
        <w:t>Cédula de identidad vigente (NO SIRVE EL COMPROBANTE DEL REGISTRO CIVIL)</w:t>
      </w:r>
    </w:p>
    <w:p w14:paraId="69888DE5" w14:textId="4702AAD9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>Hoja de vida del conductor con dirección de María Pinto.</w:t>
      </w:r>
    </w:p>
    <w:p w14:paraId="36B88261" w14:textId="7807A4E7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 xml:space="preserve">Certificado de estudios mínimo 8° básico aprobado. Si es anterior a 1995 debe venir en fotocopia legalizada ante Notario. Requisito para extranjero ir a la nota EXTRANJEROS que se encuentra al final de la publicación. </w:t>
      </w:r>
    </w:p>
    <w:p w14:paraId="5F6E8433" w14:textId="4AE5D699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 xml:space="preserve">La entrega de la licencia queda condicionada a la aprobación de examen médico, teórico y práctico. </w:t>
      </w:r>
    </w:p>
    <w:p w14:paraId="78EF4A47" w14:textId="2516F51E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 w:rsidRPr="00056C9F">
        <w:t>Si su licencia de conducir anterior pertenece a otra comuna, la entrega de la misma será una vez que la municipalidad dueña de los antecedentes, suba la respectiva carpeta a la plataforma digital de SGL según lo indicado en el art. 11 bis del Decreto 69 del año 2021</w:t>
      </w:r>
      <w:r>
        <w:t>.</w:t>
      </w:r>
      <w:r w:rsidR="00D36662">
        <w:t xml:space="preserve"> Plazo máximo lega de 15 días hábiles. -</w:t>
      </w:r>
    </w:p>
    <w:p w14:paraId="2DD284E0" w14:textId="77777777" w:rsidR="00056C9F" w:rsidRDefault="00056C9F" w:rsidP="00056C9F">
      <w:pPr>
        <w:numPr>
          <w:ilvl w:val="0"/>
          <w:numId w:val="2"/>
        </w:numPr>
        <w:spacing w:after="84"/>
        <w:jc w:val="both"/>
      </w:pPr>
      <w:r>
        <w:t xml:space="preserve">El día de la entrega de hora debe: </w:t>
      </w:r>
    </w:p>
    <w:p w14:paraId="004051E2" w14:textId="77777777" w:rsidR="00056C9F" w:rsidRDefault="00056C9F" w:rsidP="00056C9F">
      <w:pPr>
        <w:numPr>
          <w:ilvl w:val="1"/>
          <w:numId w:val="2"/>
        </w:numPr>
        <w:spacing w:after="84"/>
        <w:jc w:val="both"/>
      </w:pPr>
      <w:r>
        <w:t>Presentar la documentación de los puntos anteriores impresa</w:t>
      </w:r>
    </w:p>
    <w:p w14:paraId="3E91E9AC" w14:textId="77777777" w:rsidR="00056C9F" w:rsidRDefault="00056C9F" w:rsidP="00056C9F">
      <w:pPr>
        <w:numPr>
          <w:ilvl w:val="1"/>
          <w:numId w:val="2"/>
        </w:numPr>
        <w:spacing w:after="84"/>
        <w:jc w:val="both"/>
      </w:pPr>
      <w:r>
        <w:t>Debe llenar Autodeclaración de Salud</w:t>
      </w:r>
    </w:p>
    <w:p w14:paraId="7EBE4984" w14:textId="77777777" w:rsidR="00056C9F" w:rsidRDefault="00056C9F" w:rsidP="00056C9F">
      <w:pPr>
        <w:numPr>
          <w:ilvl w:val="1"/>
          <w:numId w:val="2"/>
        </w:numPr>
        <w:spacing w:after="84"/>
        <w:jc w:val="both"/>
      </w:pPr>
      <w:r>
        <w:t>Debe llenar la Declaración de No consumidor de Drogas</w:t>
      </w:r>
    </w:p>
    <w:p w14:paraId="651759F7" w14:textId="77777777" w:rsidR="00056C9F" w:rsidRDefault="00056C9F" w:rsidP="00056C9F">
      <w:pPr>
        <w:numPr>
          <w:ilvl w:val="1"/>
          <w:numId w:val="2"/>
        </w:numPr>
        <w:spacing w:after="84"/>
        <w:jc w:val="both"/>
      </w:pPr>
      <w:r>
        <w:t>Se toma la fotografía.</w:t>
      </w:r>
    </w:p>
    <w:p w14:paraId="4BE3533D" w14:textId="77777777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>Una vez que aprueba el examen teórico (tiene 2 oportunidades), será citado según disponibilidad de agenda para el examen médico y practico.</w:t>
      </w:r>
    </w:p>
    <w:p w14:paraId="6AFD2453" w14:textId="77777777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 xml:space="preserve">Para rendir examen práctico debe traer su vehículo con toda la documentación al día y en condiciones para circular. </w:t>
      </w:r>
    </w:p>
    <w:p w14:paraId="03CA4C72" w14:textId="4BBA3F83" w:rsidR="00056C9F" w:rsidRDefault="00056C9F" w:rsidP="00056C9F">
      <w:pPr>
        <w:numPr>
          <w:ilvl w:val="0"/>
          <w:numId w:val="2"/>
        </w:numPr>
        <w:spacing w:after="15" w:line="321" w:lineRule="auto"/>
        <w:jc w:val="both"/>
      </w:pPr>
      <w:r>
        <w:t xml:space="preserve">Si posee alguna enfermedad de base que comprometa </w:t>
      </w:r>
    </w:p>
    <w:p w14:paraId="7D71D92F" w14:textId="7EA07463" w:rsidR="00056C9F" w:rsidRDefault="00D36662" w:rsidP="00056C9F">
      <w:pPr>
        <w:numPr>
          <w:ilvl w:val="0"/>
          <w:numId w:val="2"/>
        </w:numPr>
        <w:spacing w:after="15" w:line="321" w:lineRule="auto"/>
        <w:jc w:val="both"/>
      </w:pPr>
      <w:r>
        <w:t xml:space="preserve">Según </w:t>
      </w:r>
      <w:r w:rsidR="00056C9F" w:rsidRPr="00056C9F">
        <w:t>RESOLUCIÓN EXENTA Nº 1194</w:t>
      </w:r>
      <w:r w:rsidR="00056C9F">
        <w:t xml:space="preserve"> de fecha</w:t>
      </w:r>
      <w:r w:rsidR="00056C9F" w:rsidRPr="00056C9F">
        <w:t xml:space="preserve"> 16 de junio de 2020</w:t>
      </w:r>
      <w:r w:rsidR="00056C9F">
        <w:t xml:space="preserve"> que APRUEBA INSTRUCTIVO TÉCNICO PARA</w:t>
      </w:r>
      <w:r>
        <w:t xml:space="preserve"> </w:t>
      </w:r>
      <w:r w:rsidR="00056C9F">
        <w:t>APOYAR LA GESTIÓN DEL MÉDICO DE LOS</w:t>
      </w:r>
      <w:r>
        <w:t xml:space="preserve"> </w:t>
      </w:r>
      <w:r w:rsidR="00056C9F">
        <w:t xml:space="preserve">GABINETES </w:t>
      </w:r>
      <w:r w:rsidR="00056C9F">
        <w:lastRenderedPageBreak/>
        <w:t>TÉCNICOS MUNICIPALES</w:t>
      </w:r>
      <w:r>
        <w:t xml:space="preserve"> </w:t>
      </w:r>
      <w:r w:rsidR="00056C9F">
        <w:t>AUTORIZADOS PARA OTORGAR LICENCIAS</w:t>
      </w:r>
      <w:r>
        <w:t xml:space="preserve"> </w:t>
      </w:r>
      <w:r w:rsidR="00056C9F">
        <w:t>DE CONDUCTOR</w:t>
      </w:r>
      <w:r>
        <w:t xml:space="preserve">, al momento de renovar usted posee o sufre de </w:t>
      </w:r>
      <w:r w:rsidRPr="00D36662">
        <w:t>ENFERMEDADES QUE PRODUCEN CRISIS DE COMPROMISO DE CONCIENCIA</w:t>
      </w:r>
      <w:r>
        <w:t>, debe acreditar mediante certificado medico que mantiene sus controles al día.</w:t>
      </w:r>
    </w:p>
    <w:p w14:paraId="2B771B0F" w14:textId="77777777" w:rsidR="00D36662" w:rsidRDefault="00D36662" w:rsidP="00D36662">
      <w:pPr>
        <w:spacing w:after="15" w:line="321" w:lineRule="auto"/>
        <w:jc w:val="both"/>
      </w:pPr>
    </w:p>
    <w:p w14:paraId="5DAC9F5E" w14:textId="77777777" w:rsidR="00D36662" w:rsidRPr="00D23A65" w:rsidRDefault="00D36662" w:rsidP="00D36662">
      <w:pPr>
        <w:spacing w:after="15" w:line="321" w:lineRule="auto"/>
        <w:jc w:val="both"/>
        <w:rPr>
          <w:b/>
          <w:color w:val="215E99" w:themeColor="text2" w:themeTint="BF"/>
          <w:sz w:val="24"/>
          <w:u w:val="single" w:color="139D4C"/>
        </w:rPr>
      </w:pPr>
    </w:p>
    <w:p w14:paraId="17692BA6" w14:textId="520FDCD5" w:rsidR="00D36662" w:rsidRPr="00D23A65" w:rsidRDefault="00D36662" w:rsidP="00D36662">
      <w:pPr>
        <w:spacing w:after="15" w:line="321" w:lineRule="auto"/>
        <w:jc w:val="both"/>
        <w:rPr>
          <w:b/>
          <w:color w:val="215E99" w:themeColor="text2" w:themeTint="BF"/>
          <w:sz w:val="24"/>
          <w:u w:val="single" w:color="139D4C"/>
        </w:rPr>
      </w:pPr>
      <w:r w:rsidRPr="00D23A65">
        <w:rPr>
          <w:b/>
          <w:color w:val="215E99" w:themeColor="text2" w:themeTint="BF"/>
          <w:sz w:val="24"/>
          <w:u w:val="single" w:color="139D4C"/>
        </w:rPr>
        <w:t>CASOS ESPECIALES:</w:t>
      </w:r>
    </w:p>
    <w:p w14:paraId="6936EED7" w14:textId="77777777" w:rsidR="00D36662" w:rsidRDefault="00D36662" w:rsidP="00D36662">
      <w:pPr>
        <w:spacing w:after="15" w:line="321" w:lineRule="auto"/>
        <w:jc w:val="both"/>
      </w:pPr>
    </w:p>
    <w:p w14:paraId="68405153" w14:textId="597B4561" w:rsidR="00D36662" w:rsidRDefault="00D36662" w:rsidP="00D36662">
      <w:pPr>
        <w:spacing w:after="15" w:line="321" w:lineRule="auto"/>
        <w:jc w:val="both"/>
        <w:rPr>
          <w:b/>
          <w:color w:val="139D4C"/>
        </w:rPr>
      </w:pPr>
      <w:r w:rsidRPr="00D7065A">
        <w:rPr>
          <w:b/>
          <w:color w:val="139D4C"/>
        </w:rPr>
        <w:t xml:space="preserve">Licencias Clase A1 y/o A2 Ley 18.290 otorgadas antes del </w:t>
      </w:r>
      <w:r w:rsidR="00D7065A" w:rsidRPr="00D7065A">
        <w:rPr>
          <w:b/>
          <w:color w:val="139D4C"/>
        </w:rPr>
        <w:t>08 de</w:t>
      </w:r>
      <w:r w:rsidR="00D7065A">
        <w:t xml:space="preserve"> </w:t>
      </w:r>
      <w:r w:rsidR="00D7065A" w:rsidRPr="00D7065A">
        <w:rPr>
          <w:b/>
          <w:color w:val="139D4C"/>
        </w:rPr>
        <w:t>marzo 1997</w:t>
      </w:r>
    </w:p>
    <w:p w14:paraId="70FF1D27" w14:textId="77777777" w:rsidR="00D7065A" w:rsidRDefault="00D7065A" w:rsidP="00D36662">
      <w:pPr>
        <w:spacing w:after="15" w:line="321" w:lineRule="auto"/>
        <w:jc w:val="both"/>
      </w:pPr>
    </w:p>
    <w:p w14:paraId="6B8F0473" w14:textId="2FAB4F1B" w:rsid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>
        <w:t>Deben examen Teórico computacional</w:t>
      </w:r>
    </w:p>
    <w:p w14:paraId="383D9F66" w14:textId="6649A2A9" w:rsid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>
        <w:t xml:space="preserve">Presentar Certificado de Antecedentes para Fines Especial </w:t>
      </w:r>
    </w:p>
    <w:p w14:paraId="6FB1D727" w14:textId="5C08AB9B" w:rsid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>
        <w:t xml:space="preserve">Además de los documentos y requisitos para el trámite general de renovación </w:t>
      </w:r>
    </w:p>
    <w:p w14:paraId="48A53ACA" w14:textId="77777777" w:rsidR="00D7065A" w:rsidRDefault="00D7065A" w:rsidP="00D7065A">
      <w:pPr>
        <w:spacing w:after="15" w:line="321" w:lineRule="auto"/>
        <w:jc w:val="both"/>
      </w:pPr>
    </w:p>
    <w:p w14:paraId="4F8D3E38" w14:textId="03DAD732" w:rsidR="00D7065A" w:rsidRDefault="00D7065A" w:rsidP="00D7065A">
      <w:pPr>
        <w:spacing w:after="15" w:line="321" w:lineRule="auto"/>
        <w:jc w:val="both"/>
        <w:rPr>
          <w:b/>
          <w:color w:val="139D4C"/>
        </w:rPr>
      </w:pPr>
      <w:r w:rsidRPr="00D7065A">
        <w:rPr>
          <w:b/>
          <w:color w:val="139D4C"/>
        </w:rPr>
        <w:t>Licencia Clase B para 17 años</w:t>
      </w:r>
    </w:p>
    <w:p w14:paraId="04BB50FA" w14:textId="77777777" w:rsidR="00D7065A" w:rsidRDefault="00D7065A" w:rsidP="00D7065A">
      <w:pPr>
        <w:spacing w:after="15" w:line="321" w:lineRule="auto"/>
        <w:jc w:val="both"/>
        <w:rPr>
          <w:b/>
          <w:color w:val="139D4C"/>
        </w:rPr>
      </w:pPr>
    </w:p>
    <w:p w14:paraId="4C1D6D59" w14:textId="0F070D2E" w:rsidR="00D7065A" w:rsidRP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 w:rsidRPr="00D7065A">
        <w:t>Curso de Escuela de Conductores</w:t>
      </w:r>
    </w:p>
    <w:p w14:paraId="0F967C96" w14:textId="08295EA7" w:rsidR="00D7065A" w:rsidRP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 w:rsidRPr="00D7065A">
        <w:t>Autorización notarial de ambos padres para la obtención de licencia de Conducir</w:t>
      </w:r>
    </w:p>
    <w:p w14:paraId="4D36E3F1" w14:textId="690D3DF0" w:rsidR="00D7065A" w:rsidRPr="00D7065A" w:rsidRDefault="00D7065A" w:rsidP="00D7065A">
      <w:pPr>
        <w:pStyle w:val="Prrafodelista"/>
        <w:numPr>
          <w:ilvl w:val="0"/>
          <w:numId w:val="4"/>
        </w:numPr>
        <w:spacing w:after="15" w:line="321" w:lineRule="auto"/>
        <w:jc w:val="both"/>
      </w:pPr>
      <w:r w:rsidRPr="00D7065A">
        <w:t xml:space="preserve">Adema de los documentos y requisitos para el trámite general de renovación </w:t>
      </w:r>
    </w:p>
    <w:p w14:paraId="76A8C581" w14:textId="77777777" w:rsidR="00056C9F" w:rsidRDefault="00056C9F" w:rsidP="00D36662">
      <w:pPr>
        <w:spacing w:after="15" w:line="321" w:lineRule="auto"/>
        <w:ind w:left="1080" w:firstLine="0"/>
        <w:jc w:val="both"/>
      </w:pPr>
    </w:p>
    <w:p w14:paraId="690CD5DC" w14:textId="77777777" w:rsidR="00056C9F" w:rsidRPr="00056C9F" w:rsidRDefault="00056C9F" w:rsidP="00056C9F">
      <w:pPr>
        <w:pStyle w:val="Prrafodelista"/>
        <w:spacing w:after="1" w:line="334" w:lineRule="auto"/>
        <w:ind w:left="1080" w:right="4792" w:firstLine="0"/>
        <w:rPr>
          <w:b/>
          <w:color w:val="139D4C"/>
        </w:rPr>
      </w:pPr>
    </w:p>
    <w:p w14:paraId="7AF7ABD7" w14:textId="77777777" w:rsidR="00943C43" w:rsidRDefault="00943C43">
      <w:pPr>
        <w:spacing w:after="1" w:line="334" w:lineRule="auto"/>
        <w:ind w:left="0" w:right="4792" w:firstLine="360"/>
        <w:rPr>
          <w:b/>
          <w:color w:val="139D4C"/>
        </w:rPr>
      </w:pPr>
    </w:p>
    <w:p w14:paraId="0E9BF2E2" w14:textId="77777777" w:rsidR="00943C43" w:rsidRDefault="00943C43">
      <w:pPr>
        <w:spacing w:after="1" w:line="334" w:lineRule="auto"/>
        <w:ind w:left="0" w:right="4792" w:firstLine="360"/>
        <w:rPr>
          <w:b/>
          <w:color w:val="139D4C"/>
        </w:rPr>
      </w:pPr>
    </w:p>
    <w:sectPr w:rsidR="00943C43">
      <w:headerReference w:type="default" r:id="rId8"/>
      <w:pgSz w:w="12240" w:h="15840"/>
      <w:pgMar w:top="1440" w:right="1771" w:bottom="1440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E606" w14:textId="77777777" w:rsidR="00FD2F3B" w:rsidRDefault="00FD2F3B" w:rsidP="00943C43">
      <w:pPr>
        <w:spacing w:after="0" w:line="240" w:lineRule="auto"/>
      </w:pPr>
      <w:r>
        <w:separator/>
      </w:r>
    </w:p>
  </w:endnote>
  <w:endnote w:type="continuationSeparator" w:id="0">
    <w:p w14:paraId="141BF2D1" w14:textId="77777777" w:rsidR="00FD2F3B" w:rsidRDefault="00FD2F3B" w:rsidP="0094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411A" w14:textId="77777777" w:rsidR="00FD2F3B" w:rsidRDefault="00FD2F3B" w:rsidP="00943C43">
      <w:pPr>
        <w:spacing w:after="0" w:line="240" w:lineRule="auto"/>
      </w:pPr>
      <w:r>
        <w:separator/>
      </w:r>
    </w:p>
  </w:footnote>
  <w:footnote w:type="continuationSeparator" w:id="0">
    <w:p w14:paraId="43D1B3D3" w14:textId="77777777" w:rsidR="00FD2F3B" w:rsidRDefault="00FD2F3B" w:rsidP="0094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81DD" w14:textId="6F8B7EDD" w:rsidR="00943C43" w:rsidRDefault="00943C43">
    <w:pPr>
      <w:pStyle w:val="Encabezado"/>
    </w:pPr>
    <w:r>
      <w:rPr>
        <w:noProof/>
      </w:rPr>
      <w:drawing>
        <wp:inline distT="0" distB="0" distL="0" distR="0" wp14:anchorId="1BB1DAB6" wp14:editId="11203BA1">
          <wp:extent cx="1152525" cy="814705"/>
          <wp:effectExtent l="0" t="0" r="9525" b="4445"/>
          <wp:docPr id="157338886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579F"/>
    <w:multiLevelType w:val="hybridMultilevel"/>
    <w:tmpl w:val="837A624C"/>
    <w:lvl w:ilvl="0" w:tplc="71BCB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C1F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2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A4E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7E69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02B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92D1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DA95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3E91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739C4"/>
    <w:multiLevelType w:val="hybridMultilevel"/>
    <w:tmpl w:val="9776F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A18EC"/>
    <w:multiLevelType w:val="hybridMultilevel"/>
    <w:tmpl w:val="ABE04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C2214"/>
    <w:multiLevelType w:val="hybridMultilevel"/>
    <w:tmpl w:val="33D613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A92C5F"/>
    <w:multiLevelType w:val="hybridMultilevel"/>
    <w:tmpl w:val="EBF8260E"/>
    <w:lvl w:ilvl="0" w:tplc="365E21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4F73E">
      <w:start w:val="1"/>
      <w:numFmt w:val="decimal"/>
      <w:lvlText w:val="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6CE74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C3E3E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6BBAA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AAFFC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0F7CC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0989E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82D0A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89512">
    <w:abstractNumId w:val="0"/>
  </w:num>
  <w:num w:numId="2" w16cid:durableId="395206364">
    <w:abstractNumId w:val="3"/>
  </w:num>
  <w:num w:numId="3" w16cid:durableId="816797147">
    <w:abstractNumId w:val="4"/>
  </w:num>
  <w:num w:numId="4" w16cid:durableId="159656774">
    <w:abstractNumId w:val="2"/>
  </w:num>
  <w:num w:numId="5" w16cid:durableId="65229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18"/>
    <w:rsid w:val="00032BB0"/>
    <w:rsid w:val="00056C9F"/>
    <w:rsid w:val="00312B18"/>
    <w:rsid w:val="006A237D"/>
    <w:rsid w:val="00943C43"/>
    <w:rsid w:val="00D23A65"/>
    <w:rsid w:val="00D36662"/>
    <w:rsid w:val="00D7065A"/>
    <w:rsid w:val="00D935BB"/>
    <w:rsid w:val="00FD2F3B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8CBF5"/>
  <w15:docId w15:val="{D777F750-B8BB-4F38-94DC-2B69CE1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3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C4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43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C43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05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5229-88B3-4687-ABE7-145F3E64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CROJAS</dc:creator>
  <cp:keywords/>
  <cp:lastModifiedBy>Yanet Caris</cp:lastModifiedBy>
  <cp:revision>4</cp:revision>
  <dcterms:created xsi:type="dcterms:W3CDTF">2026-04-20T17:48:00Z</dcterms:created>
  <dcterms:modified xsi:type="dcterms:W3CDTF">2026-04-20T17:58:00Z</dcterms:modified>
</cp:coreProperties>
</file>